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AF3A24" w:rsidTr="00AF3A24">
        <w:trPr>
          <w:trHeight w:val="1276"/>
          <w:jc w:val="center"/>
        </w:trPr>
        <w:tc>
          <w:tcPr>
            <w:tcW w:w="4051" w:type="dxa"/>
            <w:gridSpan w:val="2"/>
            <w:hideMark/>
          </w:tcPr>
          <w:p w:rsidR="00AF3A24" w:rsidRDefault="00AF3A24">
            <w:pPr>
              <w:spacing w:line="252" w:lineRule="auto"/>
              <w:jc w:val="center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>BOSNA I HERCEGOVINA</w:t>
            </w:r>
          </w:p>
          <w:p w:rsidR="00AF3A24" w:rsidRDefault="00AF3A24">
            <w:pPr>
              <w:spacing w:line="252" w:lineRule="auto"/>
              <w:jc w:val="center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>FEDERACIJA BOSNE I HERCEGOVINE</w:t>
            </w:r>
          </w:p>
          <w:p w:rsidR="00AF3A24" w:rsidRDefault="00AF3A24">
            <w:pPr>
              <w:spacing w:line="252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>PARLAMENT FEDERACIJE</w:t>
            </w:r>
          </w:p>
          <w:p w:rsidR="00AF3A24" w:rsidRDefault="00AF3A24">
            <w:pPr>
              <w:spacing w:line="252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 xml:space="preserve"> PREDSTAVNIČKI/ZASTUPNIČKI DOM  </w:t>
            </w:r>
          </w:p>
          <w:p w:rsidR="00AF3A24" w:rsidRDefault="00AF3A24">
            <w:pPr>
              <w:spacing w:line="252" w:lineRule="auto"/>
              <w:rPr>
                <w:rFonts w:eastAsia="DFKai-SB"/>
                <w:i/>
              </w:rPr>
            </w:pPr>
            <w:r>
              <w:rPr>
                <w:rFonts w:eastAsia="DFKai-SB"/>
                <w:i/>
              </w:rPr>
              <w:t xml:space="preserve">               </w:t>
            </w:r>
            <w:proofErr w:type="spellStart"/>
            <w:r>
              <w:rPr>
                <w:rFonts w:eastAsia="DFKai-SB"/>
                <w:i/>
              </w:rPr>
              <w:t>Komisija</w:t>
            </w:r>
            <w:proofErr w:type="spellEnd"/>
            <w:r>
              <w:rPr>
                <w:rFonts w:eastAsia="DFKai-SB"/>
                <w:i/>
              </w:rPr>
              <w:t xml:space="preserve"> </w:t>
            </w:r>
            <w:proofErr w:type="spellStart"/>
            <w:r>
              <w:rPr>
                <w:rFonts w:eastAsia="DFKai-SB"/>
                <w:i/>
              </w:rPr>
              <w:t>za</w:t>
            </w:r>
            <w:proofErr w:type="spellEnd"/>
            <w:r>
              <w:rPr>
                <w:rFonts w:eastAsia="DFKai-SB"/>
                <w:i/>
              </w:rPr>
              <w:t xml:space="preserve"> </w:t>
            </w:r>
            <w:proofErr w:type="spellStart"/>
            <w:r>
              <w:rPr>
                <w:rFonts w:eastAsia="DFKai-SB"/>
                <w:i/>
              </w:rPr>
              <w:t>pitanja</w:t>
            </w:r>
            <w:proofErr w:type="spellEnd"/>
            <w:r>
              <w:rPr>
                <w:rFonts w:eastAsia="DFKai-SB"/>
                <w:i/>
              </w:rPr>
              <w:t xml:space="preserve"> </w:t>
            </w:r>
            <w:proofErr w:type="spellStart"/>
            <w:r>
              <w:rPr>
                <w:rFonts w:eastAsia="DFKai-SB"/>
                <w:i/>
              </w:rPr>
              <w:t>mladih</w:t>
            </w:r>
            <w:proofErr w:type="spellEnd"/>
            <w:r>
              <w:rPr>
                <w:rFonts w:eastAsia="DFKai-SB"/>
                <w:i/>
              </w:rPr>
              <w:t>/</w:t>
            </w:r>
          </w:p>
          <w:p w:rsidR="00AF3A24" w:rsidRDefault="00AF3A24">
            <w:pPr>
              <w:spacing w:line="252" w:lineRule="auto"/>
              <w:rPr>
                <w:rFonts w:eastAsia="DFKai-SB"/>
                <w:b/>
                <w:i/>
                <w:color w:val="404040" w:themeColor="text1" w:themeTint="BF"/>
              </w:rPr>
            </w:pPr>
            <w:r>
              <w:rPr>
                <w:rFonts w:eastAsia="DFKai-SB"/>
                <w:i/>
              </w:rPr>
              <w:t xml:space="preserve">             </w:t>
            </w:r>
            <w:proofErr w:type="spellStart"/>
            <w:r>
              <w:rPr>
                <w:rFonts w:eastAsia="DFKai-SB"/>
                <w:i/>
              </w:rPr>
              <w:t>Povjerenstvo</w:t>
            </w:r>
            <w:proofErr w:type="spellEnd"/>
            <w:r>
              <w:rPr>
                <w:rFonts w:eastAsia="DFKai-SB"/>
                <w:i/>
              </w:rPr>
              <w:t xml:space="preserve"> </w:t>
            </w:r>
            <w:proofErr w:type="spellStart"/>
            <w:r>
              <w:rPr>
                <w:rFonts w:eastAsia="DFKai-SB"/>
                <w:i/>
              </w:rPr>
              <w:t>za</w:t>
            </w:r>
            <w:proofErr w:type="spellEnd"/>
            <w:r>
              <w:rPr>
                <w:rFonts w:eastAsia="DFKai-SB"/>
                <w:i/>
              </w:rPr>
              <w:t xml:space="preserve"> </w:t>
            </w:r>
            <w:proofErr w:type="spellStart"/>
            <w:r>
              <w:rPr>
                <w:rFonts w:eastAsia="DFKai-SB"/>
                <w:i/>
              </w:rPr>
              <w:t>pitanja</w:t>
            </w:r>
            <w:proofErr w:type="spellEnd"/>
            <w:r>
              <w:rPr>
                <w:rFonts w:eastAsia="DFKai-SB"/>
                <w:i/>
              </w:rPr>
              <w:t xml:space="preserve"> </w:t>
            </w:r>
            <w:proofErr w:type="spellStart"/>
            <w:r>
              <w:rPr>
                <w:rFonts w:eastAsia="DFKai-SB"/>
                <w:i/>
              </w:rPr>
              <w:t>mladih</w:t>
            </w:r>
            <w:proofErr w:type="spellEnd"/>
          </w:p>
        </w:tc>
        <w:tc>
          <w:tcPr>
            <w:tcW w:w="1985" w:type="dxa"/>
            <w:hideMark/>
          </w:tcPr>
          <w:p w:rsidR="00AF3A24" w:rsidRDefault="00AF3A24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</w:t>
            </w:r>
            <w:r>
              <w:rPr>
                <w:noProof/>
                <w:color w:val="404040" w:themeColor="text1" w:themeTint="BF"/>
                <w:lang w:val="bs-Latn-BA" w:eastAsia="bs-Latn-BA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Picture 1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hideMark/>
          </w:tcPr>
          <w:p w:rsidR="00AF3A24" w:rsidRDefault="00AF3A24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ƂOCHA И XEPЦEГOBИHA</w:t>
            </w:r>
          </w:p>
          <w:p w:rsidR="00AF3A24" w:rsidRDefault="00AF3A24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ФEДEPAЦИJA ƂOCHE И XEPЦEГOBИHE</w:t>
            </w:r>
          </w:p>
          <w:p w:rsidR="00AF3A24" w:rsidRDefault="00AF3A24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ПAPЛAMEHT ФEДEPAЦИJE</w:t>
            </w:r>
          </w:p>
          <w:p w:rsidR="00AF3A24" w:rsidRDefault="00AF3A24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ПPEДCTABHИЧKИ ДOM</w:t>
            </w:r>
          </w:p>
          <w:p w:rsidR="00AF3A24" w:rsidRDefault="00AF3A24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color w:val="404040" w:themeColor="text1" w:themeTint="BF"/>
              </w:rPr>
            </w:pPr>
            <w:r>
              <w:rPr>
                <w:b/>
                <w:i/>
                <w:color w:val="5F5F5F"/>
                <w:lang w:val="bs-Latn-BA"/>
              </w:rPr>
              <w:t>Комисија за питања младих</w:t>
            </w:r>
          </w:p>
        </w:tc>
      </w:tr>
      <w:tr w:rsidR="00AF3A24" w:rsidTr="00AF3A24">
        <w:trPr>
          <w:jc w:val="center"/>
        </w:trPr>
        <w:tc>
          <w:tcPr>
            <w:tcW w:w="2622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AF3A24" w:rsidRDefault="00AF3A24">
            <w:pPr>
              <w:spacing w:line="252" w:lineRule="auto"/>
              <w:jc w:val="right"/>
              <w:rPr>
                <w:rFonts w:eastAsia="DFKai-SB"/>
                <w:b/>
                <w:color w:val="404040" w:themeColor="text1" w:themeTint="BF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AF3A24" w:rsidRDefault="00AF3A24">
            <w:pPr>
              <w:spacing w:line="252" w:lineRule="auto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 xml:space="preserve">                   BOSNIA AND HERZEGOVINA</w:t>
            </w:r>
          </w:p>
          <w:p w:rsidR="00AF3A24" w:rsidRDefault="00AF3A24">
            <w:pPr>
              <w:spacing w:line="252" w:lineRule="auto"/>
              <w:jc w:val="center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>FEDERATION OF BOSNIA AND HERZEGOVINA</w:t>
            </w:r>
          </w:p>
          <w:p w:rsidR="00AF3A24" w:rsidRDefault="00AF3A24">
            <w:pPr>
              <w:spacing w:line="252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>PARLIAMENT OF THE FEDERATION</w:t>
            </w:r>
          </w:p>
          <w:p w:rsidR="00AF3A24" w:rsidRDefault="00AF3A24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>HOUSE OF REPRESENTATIVES</w:t>
            </w:r>
          </w:p>
          <w:p w:rsidR="00AF3A24" w:rsidRDefault="00AF3A24">
            <w:pPr>
              <w:spacing w:line="252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AF3A24" w:rsidRDefault="00AF3A24">
            <w:pPr>
              <w:spacing w:line="252" w:lineRule="auto"/>
              <w:jc w:val="center"/>
              <w:rPr>
                <w:rFonts w:eastAsia="DFKai-SB"/>
                <w:b/>
                <w:color w:val="000000"/>
                <w:sz w:val="18"/>
                <w:szCs w:val="18"/>
              </w:rPr>
            </w:pPr>
          </w:p>
        </w:tc>
      </w:tr>
    </w:tbl>
    <w:p w:rsidR="00AF3A24" w:rsidRDefault="00AF3A24" w:rsidP="00AF3A24">
      <w:pPr>
        <w:pStyle w:val="Header"/>
      </w:pPr>
    </w:p>
    <w:p w:rsidR="00AF3A24" w:rsidRDefault="005354DB" w:rsidP="00AF3A2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01/12-02-573</w:t>
      </w:r>
      <w:r w:rsidR="00AF3A24">
        <w:rPr>
          <w:b/>
          <w:sz w:val="22"/>
          <w:szCs w:val="22"/>
        </w:rPr>
        <w:t>/22</w:t>
      </w:r>
    </w:p>
    <w:p w:rsidR="00AF3A24" w:rsidRDefault="00AF3A24" w:rsidP="00AF3A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Datum: 15.03.2022. </w:t>
      </w:r>
      <w:proofErr w:type="spellStart"/>
      <w:r>
        <w:rPr>
          <w:b/>
          <w:sz w:val="22"/>
          <w:szCs w:val="22"/>
        </w:rPr>
        <w:t>godine</w:t>
      </w:r>
      <w:proofErr w:type="spellEnd"/>
    </w:p>
    <w:p w:rsidR="00AF3A24" w:rsidRDefault="00AF3A24" w:rsidP="00AF3A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 O Z I V</w:t>
      </w:r>
    </w:p>
    <w:p w:rsidR="00AF3A24" w:rsidRDefault="00AF3A24" w:rsidP="00AF3A24">
      <w:pPr>
        <w:ind w:firstLine="720"/>
        <w:rPr>
          <w:sz w:val="22"/>
          <w:szCs w:val="22"/>
        </w:rPr>
      </w:pPr>
    </w:p>
    <w:p w:rsidR="00AF3A24" w:rsidRDefault="00AF3A24" w:rsidP="00AF3A24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49. a u </w:t>
      </w:r>
      <w:proofErr w:type="spellStart"/>
      <w:r>
        <w:rPr>
          <w:sz w:val="22"/>
          <w:szCs w:val="22"/>
        </w:rPr>
        <w:t>vezi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68. </w:t>
      </w:r>
      <w:proofErr w:type="spellStart"/>
      <w:r>
        <w:rPr>
          <w:sz w:val="22"/>
          <w:szCs w:val="22"/>
        </w:rPr>
        <w:t>Poslovnika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Parlamenta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Službene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Federacije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  br.</w:t>
      </w:r>
      <w:proofErr w:type="gramEnd"/>
      <w:r>
        <w:rPr>
          <w:sz w:val="22"/>
          <w:szCs w:val="22"/>
        </w:rPr>
        <w:t xml:space="preserve">69/07.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2/08.) </w:t>
      </w:r>
      <w:proofErr w:type="spellStart"/>
      <w:r>
        <w:rPr>
          <w:sz w:val="22"/>
          <w:szCs w:val="22"/>
        </w:rPr>
        <w:t>zakazujem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sjednicu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pitanja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mladih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5354DB">
        <w:rPr>
          <w:b/>
          <w:sz w:val="22"/>
          <w:szCs w:val="22"/>
        </w:rPr>
        <w:t>utorak</w:t>
      </w:r>
      <w:proofErr w:type="spellEnd"/>
      <w:r>
        <w:rPr>
          <w:b/>
          <w:sz w:val="22"/>
          <w:szCs w:val="22"/>
        </w:rPr>
        <w:t xml:space="preserve"> 2</w:t>
      </w:r>
      <w:r w:rsidR="005354DB">
        <w:rPr>
          <w:b/>
          <w:sz w:val="22"/>
          <w:szCs w:val="22"/>
        </w:rPr>
        <w:t xml:space="preserve">2.03.2022. </w:t>
      </w:r>
      <w:proofErr w:type="spellStart"/>
      <w:r w:rsidR="005354DB">
        <w:rPr>
          <w:b/>
          <w:sz w:val="22"/>
          <w:szCs w:val="22"/>
        </w:rPr>
        <w:t>godine</w:t>
      </w:r>
      <w:proofErr w:type="spellEnd"/>
      <w:r w:rsidR="005354DB">
        <w:rPr>
          <w:b/>
          <w:sz w:val="22"/>
          <w:szCs w:val="22"/>
        </w:rPr>
        <w:t xml:space="preserve"> u 12</w:t>
      </w:r>
      <w:r>
        <w:rPr>
          <w:b/>
          <w:sz w:val="22"/>
          <w:szCs w:val="22"/>
        </w:rPr>
        <w:t>:00 sati.</w:t>
      </w:r>
    </w:p>
    <w:p w:rsidR="00AF3A24" w:rsidRDefault="00AF3A24" w:rsidP="00AF3A24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predlažem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sljedeći</w:t>
      </w:r>
      <w:proofErr w:type="spellEnd"/>
      <w:r>
        <w:rPr>
          <w:sz w:val="22"/>
          <w:szCs w:val="22"/>
        </w:rPr>
        <w:t>:</w:t>
      </w:r>
    </w:p>
    <w:p w:rsidR="00AF3A24" w:rsidRDefault="00AF3A24" w:rsidP="00AF3A24">
      <w:pPr>
        <w:ind w:firstLine="720"/>
        <w:rPr>
          <w:sz w:val="22"/>
          <w:szCs w:val="22"/>
        </w:rPr>
      </w:pPr>
    </w:p>
    <w:p w:rsidR="00AF3A24" w:rsidRDefault="00AF3A24" w:rsidP="00AF3A24">
      <w:pPr>
        <w:tabs>
          <w:tab w:val="left" w:pos="930"/>
          <w:tab w:val="center" w:pos="4680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N E V N </w:t>
      </w:r>
      <w:proofErr w:type="gramStart"/>
      <w:r>
        <w:rPr>
          <w:b/>
          <w:sz w:val="22"/>
          <w:szCs w:val="22"/>
        </w:rPr>
        <w:t>I  R</w:t>
      </w:r>
      <w:proofErr w:type="gramEnd"/>
      <w:r>
        <w:rPr>
          <w:b/>
          <w:sz w:val="22"/>
          <w:szCs w:val="22"/>
        </w:rPr>
        <w:t xml:space="preserve"> E D</w:t>
      </w:r>
    </w:p>
    <w:p w:rsidR="00AF3A24" w:rsidRDefault="00AF3A24" w:rsidP="00AF3A24">
      <w:pPr>
        <w:tabs>
          <w:tab w:val="left" w:pos="930"/>
          <w:tab w:val="center" w:pos="4680"/>
        </w:tabs>
        <w:ind w:firstLine="720"/>
        <w:jc w:val="center"/>
        <w:rPr>
          <w:b/>
          <w:sz w:val="22"/>
          <w:szCs w:val="22"/>
        </w:rPr>
      </w:pPr>
    </w:p>
    <w:p w:rsidR="00AF3A24" w:rsidRDefault="00AF3A24" w:rsidP="00AF3A24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Usvajanje zapisnika 15. sjednice Komisije,</w:t>
      </w:r>
    </w:p>
    <w:p w:rsidR="00AF3A24" w:rsidRDefault="00AF3A24" w:rsidP="00AF3A24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Informacija o realizaciji zaključaka Komisije,</w:t>
      </w:r>
    </w:p>
    <w:p w:rsidR="00AF3A24" w:rsidRDefault="00AF3A24" w:rsidP="00AF3A24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Prijedlog Budžeta Federacije BiH za 2022. godinu,</w:t>
      </w:r>
    </w:p>
    <w:p w:rsidR="00AF3A24" w:rsidRDefault="00AF3A24" w:rsidP="009421EF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AF3A24">
        <w:rPr>
          <w:sz w:val="22"/>
          <w:szCs w:val="22"/>
          <w:lang w:val="hr-HR"/>
        </w:rPr>
        <w:t>Prijedlog Zakona o izvršavanju Budžeta Federacije BiH za 2022. godinu</w:t>
      </w:r>
      <w:r>
        <w:rPr>
          <w:sz w:val="22"/>
          <w:szCs w:val="22"/>
          <w:lang w:val="hr-HR"/>
        </w:rPr>
        <w:t>,</w:t>
      </w:r>
    </w:p>
    <w:p w:rsidR="00AF3A24" w:rsidRDefault="00AF3A24" w:rsidP="009421EF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Prijedlog Zakona o izmjenama i dopunama Zakona o budžetima u Federaciji BiH,</w:t>
      </w:r>
    </w:p>
    <w:p w:rsidR="00AF3A24" w:rsidRPr="00AF3A24" w:rsidRDefault="00AF3A24" w:rsidP="009421EF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AF3A24">
        <w:rPr>
          <w:sz w:val="22"/>
          <w:szCs w:val="22"/>
          <w:lang w:val="hr-HR"/>
        </w:rPr>
        <w:t xml:space="preserve">Prijedlog Zakona o materijalnoj podršci porodicama s djecom u Federaciji  BiH, </w:t>
      </w:r>
    </w:p>
    <w:p w:rsidR="00AF3A24" w:rsidRPr="00AF3A24" w:rsidRDefault="00AF3A24" w:rsidP="00AF3A24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Prijedlog Programa rada Vlade Federacije BiH za 2022. godinu,</w:t>
      </w:r>
    </w:p>
    <w:p w:rsidR="00AF3A24" w:rsidRDefault="0037739C" w:rsidP="00AF3A24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Pripreme za Temat</w:t>
      </w:r>
      <w:bookmarkStart w:id="0" w:name="_GoBack"/>
      <w:bookmarkEnd w:id="0"/>
      <w:r w:rsidR="00AF3A24">
        <w:rPr>
          <w:sz w:val="22"/>
          <w:szCs w:val="22"/>
          <w:lang w:val="hr-HR"/>
        </w:rPr>
        <w:t>sku sjednicu Komisije,</w:t>
      </w:r>
    </w:p>
    <w:p w:rsidR="00AF3A24" w:rsidRDefault="00AF3A24" w:rsidP="00AF3A24">
      <w:pPr>
        <w:numPr>
          <w:ilvl w:val="0"/>
          <w:numId w:val="1"/>
        </w:numPr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lang w:val="hr-HR"/>
        </w:rPr>
        <w:t>Tekuća pitanja.</w:t>
      </w:r>
    </w:p>
    <w:p w:rsidR="00AF3A24" w:rsidRDefault="00AF3A24" w:rsidP="00AF3A24">
      <w:pPr>
        <w:ind w:left="360"/>
        <w:rPr>
          <w:sz w:val="22"/>
          <w:szCs w:val="22"/>
          <w:lang w:val="hr-HR"/>
        </w:rPr>
      </w:pPr>
    </w:p>
    <w:p w:rsidR="00AF3A24" w:rsidRDefault="00AF3A24" w:rsidP="00AF3A24">
      <w:pPr>
        <w:ind w:left="360"/>
        <w:rPr>
          <w:sz w:val="22"/>
          <w:szCs w:val="22"/>
          <w:lang w:val="hr-HR"/>
        </w:rPr>
      </w:pPr>
    </w:p>
    <w:p w:rsidR="00AF3A24" w:rsidRDefault="00AF3A24" w:rsidP="00AF3A24">
      <w:pPr>
        <w:ind w:left="360"/>
        <w:rPr>
          <w:sz w:val="22"/>
          <w:szCs w:val="22"/>
          <w:lang w:val="hr-HR"/>
        </w:rPr>
      </w:pPr>
    </w:p>
    <w:p w:rsidR="00AF3A24" w:rsidRDefault="00AF3A24" w:rsidP="00AF3A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Sjednica Komisije će biti održana u zgradi  Parlamenta Federacije BiH,</w:t>
      </w:r>
      <w:r>
        <w:rPr>
          <w:b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ul. Hamdije Kreševljakovića br. 3.,</w:t>
      </w:r>
      <w:r>
        <w:rPr>
          <w:b/>
          <w:sz w:val="22"/>
          <w:szCs w:val="22"/>
          <w:lang w:val="hr-HR"/>
        </w:rPr>
        <w:t xml:space="preserve"> Sala 320/III. </w:t>
      </w:r>
    </w:p>
    <w:p w:rsidR="00AF3A24" w:rsidRDefault="00AF3A24" w:rsidP="00AF3A24">
      <w:pPr>
        <w:ind w:left="360"/>
        <w:rPr>
          <w:sz w:val="22"/>
          <w:szCs w:val="22"/>
          <w:lang w:val="hr-HR"/>
        </w:rPr>
      </w:pPr>
    </w:p>
    <w:p w:rsidR="00AF3A24" w:rsidRDefault="00AF3A24" w:rsidP="00AF3A24">
      <w:pPr>
        <w:ind w:left="360"/>
        <w:rPr>
          <w:sz w:val="22"/>
          <w:szCs w:val="22"/>
          <w:lang w:val="hr-HR"/>
        </w:rPr>
      </w:pPr>
    </w:p>
    <w:p w:rsidR="00AF3A24" w:rsidRDefault="00AF3A24" w:rsidP="00AF3A24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 poštovanjem, </w:t>
      </w:r>
    </w:p>
    <w:p w:rsidR="00AF3A24" w:rsidRDefault="00AF3A24" w:rsidP="00AF3A24">
      <w:pPr>
        <w:ind w:left="360"/>
        <w:rPr>
          <w:sz w:val="22"/>
          <w:szCs w:val="22"/>
          <w:lang w:val="hr-HR"/>
        </w:rPr>
      </w:pPr>
    </w:p>
    <w:p w:rsidR="00AF3A24" w:rsidRDefault="00AF3A24" w:rsidP="00AF3A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PREDSJEDNIK KOMISIJE</w:t>
      </w:r>
    </w:p>
    <w:p w:rsidR="00AF3A24" w:rsidRDefault="00AF3A24" w:rsidP="00AF3A24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Eldar Čomor, s.r.</w:t>
      </w:r>
    </w:p>
    <w:p w:rsidR="00AF3A24" w:rsidRDefault="00AF3A24" w:rsidP="00AF3A24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>
        <w:rPr>
          <w:b/>
          <w:sz w:val="22"/>
          <w:szCs w:val="22"/>
          <w:lang w:val="hr-HR"/>
        </w:rPr>
        <w:t xml:space="preserve">Dostaviti: 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>,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predsjedavajućem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potpredsjedavajućim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sekretaru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Vladi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FBiH</w:t>
      </w:r>
      <w:proofErr w:type="spellEnd"/>
      <w:r>
        <w:rPr>
          <w:sz w:val="22"/>
          <w:szCs w:val="22"/>
        </w:rPr>
        <w:t>,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Federalno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finansija</w:t>
      </w:r>
      <w:proofErr w:type="spellEnd"/>
      <w:r>
        <w:rPr>
          <w:sz w:val="22"/>
          <w:szCs w:val="22"/>
        </w:rPr>
        <w:t>,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Federalno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scijalne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politike</w:t>
      </w:r>
      <w:proofErr w:type="spellEnd"/>
      <w:r>
        <w:rPr>
          <w:sz w:val="22"/>
          <w:szCs w:val="22"/>
        </w:rPr>
        <w:t>,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Federalno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ministasrtvo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sporta</w:t>
      </w:r>
      <w:proofErr w:type="spellEnd"/>
      <w:r>
        <w:rPr>
          <w:sz w:val="22"/>
          <w:szCs w:val="22"/>
        </w:rPr>
        <w:t>,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Računovodstvu</w:t>
      </w:r>
      <w:proofErr w:type="spellEnd"/>
      <w:r>
        <w:rPr>
          <w:sz w:val="22"/>
          <w:szCs w:val="22"/>
        </w:rPr>
        <w:t>,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Recepciji</w:t>
      </w:r>
      <w:proofErr w:type="spellEnd"/>
      <w:r>
        <w:rPr>
          <w:sz w:val="22"/>
          <w:szCs w:val="22"/>
        </w:rPr>
        <w:t>,</w:t>
      </w:r>
    </w:p>
    <w:p w:rsidR="00AF3A24" w:rsidRDefault="00AF3A24" w:rsidP="00AF3A2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a/a.</w:t>
      </w:r>
    </w:p>
    <w:sectPr w:rsidR="00AF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F3"/>
    <w:multiLevelType w:val="hybridMultilevel"/>
    <w:tmpl w:val="16D2C702"/>
    <w:lvl w:ilvl="0" w:tplc="2D00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46D4D"/>
    <w:multiLevelType w:val="hybridMultilevel"/>
    <w:tmpl w:val="E5105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4"/>
    <w:rsid w:val="003660B4"/>
    <w:rsid w:val="0037739C"/>
    <w:rsid w:val="005354DB"/>
    <w:rsid w:val="006B4552"/>
    <w:rsid w:val="00A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5312"/>
  <w15:chartTrackingRefBased/>
  <w15:docId w15:val="{162C505C-4F99-4F8D-8460-E853C689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A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A24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Brka-Livnjak</dc:creator>
  <cp:keywords/>
  <dc:description/>
  <cp:lastModifiedBy>Almedina Brka-Livnjak</cp:lastModifiedBy>
  <cp:revision>3</cp:revision>
  <dcterms:created xsi:type="dcterms:W3CDTF">2022-03-15T08:38:00Z</dcterms:created>
  <dcterms:modified xsi:type="dcterms:W3CDTF">2022-03-15T12:55:00Z</dcterms:modified>
</cp:coreProperties>
</file>